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eastAsia="宋体"/>
          <w:sz w:val="32"/>
        </w:rPr>
        <w:t xml:space="preserve">宠物生态纪念位服务及安放合同</w:t>
      </w:r>
    </w:p>
    <w:p>
      <w:pPr>
        <w:spacing w:after="160"/>
      </w:pPr>
      <w:r>
        <w:rPr>
          <w:rFonts w:eastAsia="宋体"/>
          <w:sz w:val="22"/>
        </w:rPr>
        <w:t xml:space="preserve">版本 v1 · 示范初稿，未经公司最终审核，不可直接签署</w:t>
      </w:r>
    </w:p>
    <w:p>
      <w:pPr>
        <w:spacing w:after="160"/>
      </w:pPr>
      <w:r>
        <w:rPr>
          <w:rFonts w:eastAsia="宋体"/>
          <w:sz w:val="22"/>
        </w:rPr>
        <w:t xml:space="preserve">双方、服务日期、费用与个别约定：签约前填写确认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一、双方与宠物资料</w:t>
      </w:r>
    </w:p>
    <w:p>
      <w:pPr>
        <w:spacing w:after="160"/>
      </w:pPr>
      <w:r>
        <w:rPr>
          <w:rFonts w:eastAsia="宋体"/>
          <w:sz w:val="22"/>
        </w:rPr>
        <w:t xml:space="preserve">服务方：以本签署单载明的运营主体为准。委托人确认对宠物或纪念物享有合法处分、委托权限；如系代办，需另附授权。宠物身份、健康状况、紧急联系人与交接清单由双方核对。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二、费用与期限</w:t>
      </w:r>
    </w:p>
    <w:p>
      <w:pPr>
        <w:spacing w:after="160"/>
      </w:pPr>
      <w:r>
        <w:rPr>
          <w:rFonts w:eastAsia="宋体"/>
          <w:sz w:val="22"/>
        </w:rPr>
        <w:t xml:space="preserve">服务项目、地点、起止日期和总费用以本签署单的服务约定为准。未列入的接送、医疗、陈设或其他项目须事前报价并征得同意；本次签字不构成付款凭证。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三、服务标的</w:t>
      </w:r>
    </w:p>
    <w:p>
      <w:pPr>
        <w:spacing w:after="160"/>
      </w:pPr>
      <w:r>
        <w:rPr>
          <w:rFonts w:eastAsia="宋体"/>
          <w:sz w:val="22"/>
        </w:rPr>
        <w:t xml:space="preserve">本合同约定纪念位使用及安放、养护服务，不表示出售土地所有权或不动产权。须写明园区、具体编号、树葬规格或当当区席位、期限及安放对象（已处理骨灰或经确认可接收的纪念物）。纪念物为象征性安放，不记录为遗体或骨灰安放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四、安放与交付</w:t>
      </w:r>
    </w:p>
    <w:p>
      <w:pPr>
        <w:spacing w:after="160"/>
      </w:pPr>
      <w:r>
        <w:rPr>
          <w:rFonts w:eastAsia="宋体"/>
          <w:sz w:val="22"/>
        </w:rPr>
        <w:t xml:space="preserve">双方核验安放对象、姓名及授权，约定现场或远程委托、基础木牌内容、位置确认和影像交付。遗体处理、接送、仪式、额外陈设及荔枝权益是否包含均以个别清单说明；基础木牌不额外收费。跨境寄送必须事前核对材料、申报、承运及接收条件，不承诺全球可寄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五、养护、探访与到期</w:t>
      </w:r>
    </w:p>
    <w:p>
      <w:pPr>
        <w:spacing w:after="160"/>
      </w:pPr>
      <w:r>
        <w:rPr>
          <w:rFonts w:eastAsia="宋体"/>
          <w:sz w:val="22"/>
        </w:rPr>
        <w:t xml:space="preserve">写明基础养护范围、预约探访、联系信息变更及自然因素处置方式。到期前的通知方式、续期价格确认、未续期后骨灰或纪念物如何领取和安置须逐项约定，不自动续费、不未经约定处置。文化祝愿不构成转世或其他结果保证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六、变更、终止与责任</w:t>
      </w:r>
    </w:p>
    <w:p>
      <w:pPr>
        <w:spacing w:after="160"/>
      </w:pPr>
      <w:r>
        <w:rPr>
          <w:rFonts w:eastAsia="宋体"/>
          <w:sz w:val="22"/>
        </w:rPr>
        <w:t xml:space="preserve">变更项目、提前终止、退款或延期由双方按已履行情况与实际费用协商并书面确认。任何一方不得以概括性免责排除依法应承担的责任。争议先协商，协商不成按法律规定处理，不限制消费者依法享有的权利。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七、资料与记录</w:t>
      </w:r>
    </w:p>
    <w:p>
      <w:pPr>
        <w:spacing w:after="160"/>
      </w:pPr>
      <w:r>
        <w:rPr>
          <w:rFonts w:eastAsia="宋体"/>
          <w:sz w:val="22"/>
        </w:rPr>
        <w:t xml:space="preserve">联系方式、宠物资料和必要服务记录仅用于履约、核验与争议处理；对外宣传需另获同意。客户应留存双方确认的清单、付款凭证及本合同副本。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八、确认与生效安排</w:t>
      </w:r>
    </w:p>
    <w:p>
      <w:pPr>
        <w:spacing w:after="160"/>
      </w:pPr>
      <w:r>
        <w:rPr>
          <w:rFonts w:eastAsia="宋体"/>
          <w:sz w:val="22"/>
        </w:rPr>
        <w:t xml:space="preserve">客户阅读完整条款及个别服务约定，确认无空白待定事项后签署；工作人员另行核验身份、委托权限和公司确认手续并归档。本页面的签名记录不替代依法需要的其他手续。补充约定与正文共同构成本次记录。</w:t>
      </w:r>
    </w:p>
    <w:sectPr>
      <w:pgSz w:w="11906" w:h="16838"/>
      <w:pgMar w:top="1134" w:right="1134" w:bottom="1134" w:left="1134"/>
    </w:sectPr>
  </w:body>
</w:document>
</file>